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60"/>
        <w:gridCol w:w="2160"/>
        <w:gridCol w:w="2070"/>
        <w:gridCol w:w="2160"/>
      </w:tblGrid>
      <w:tr w:rsidR="00E06862" w14:paraId="16C68F7A" w14:textId="77777777" w:rsidTr="00F65280">
        <w:trPr>
          <w:trHeight w:val="1385"/>
        </w:trPr>
        <w:tc>
          <w:tcPr>
            <w:tcW w:w="2070" w:type="dxa"/>
            <w:shd w:val="clear" w:color="auto" w:fill="9CC2E5" w:themeFill="accent1" w:themeFillTint="99"/>
          </w:tcPr>
          <w:p w14:paraId="410F9ABE" w14:textId="7D0A7469" w:rsidR="004C0267" w:rsidRDefault="00E67AF5" w:rsidP="00D611AB">
            <w:pPr>
              <w:pStyle w:val="NoSpacing"/>
              <w:rPr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Title</w:t>
            </w:r>
            <w:r w:rsidR="00D611AB">
              <w:rPr>
                <w:b/>
                <w:sz w:val="16"/>
                <w:szCs w:val="16"/>
              </w:rPr>
              <w:t xml:space="preserve">/ NOTE:  </w:t>
            </w:r>
            <w:r w:rsidR="00777F87">
              <w:rPr>
                <w:sz w:val="16"/>
                <w:szCs w:val="16"/>
              </w:rPr>
              <w:t>Modify Master Units.  Daily lesson plans should indicate specific strategies.</w:t>
            </w:r>
          </w:p>
          <w:p w14:paraId="0EB046F7" w14:textId="265D49E9" w:rsidR="004C0267" w:rsidRPr="00777F87" w:rsidRDefault="00777F87" w:rsidP="00D611AB">
            <w:pPr>
              <w:pStyle w:val="NoSpacing"/>
              <w:rPr>
                <w:b/>
                <w:sz w:val="16"/>
                <w:szCs w:val="16"/>
              </w:rPr>
            </w:pPr>
            <w:r w:rsidRPr="00777F87">
              <w:rPr>
                <w:b/>
                <w:sz w:val="16"/>
                <w:szCs w:val="16"/>
              </w:rPr>
              <w:t>A unit = 5 to 7 weeks</w:t>
            </w:r>
          </w:p>
        </w:tc>
        <w:tc>
          <w:tcPr>
            <w:tcW w:w="2250" w:type="dxa"/>
          </w:tcPr>
          <w:p w14:paraId="0B41D8A9" w14:textId="358A2BDD" w:rsidR="00683F50" w:rsidRDefault="00E67AF5" w:rsidP="002F07B1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6A5C62" w:rsidRPr="00DD30E3">
              <w:rPr>
                <w:b/>
                <w:sz w:val="16"/>
                <w:szCs w:val="16"/>
              </w:rPr>
              <w:t xml:space="preserve">Unit 1 </w:t>
            </w:r>
            <w:r w:rsidR="002152D9" w:rsidRPr="00DD30E3">
              <w:rPr>
                <w:b/>
                <w:sz w:val="16"/>
                <w:szCs w:val="16"/>
              </w:rPr>
              <w:t>–</w:t>
            </w:r>
            <w:r w:rsidR="006A5C62" w:rsidRPr="00DD30E3">
              <w:rPr>
                <w:b/>
                <w:sz w:val="16"/>
                <w:szCs w:val="16"/>
              </w:rPr>
              <w:t xml:space="preserve"> </w:t>
            </w:r>
            <w:r w:rsidR="002664B2">
              <w:rPr>
                <w:b/>
                <w:sz w:val="16"/>
                <w:szCs w:val="16"/>
              </w:rPr>
              <w:t xml:space="preserve"> </w:t>
            </w:r>
            <w:r w:rsidR="002F07B1">
              <w:rPr>
                <w:b/>
                <w:sz w:val="16"/>
                <w:szCs w:val="16"/>
              </w:rPr>
              <w:t>Chasing Success</w:t>
            </w:r>
            <w:r w:rsidR="00683F50">
              <w:rPr>
                <w:b/>
                <w:sz w:val="16"/>
                <w:szCs w:val="16"/>
              </w:rPr>
              <w:t xml:space="preserve"> </w:t>
            </w:r>
          </w:p>
          <w:p w14:paraId="18A64E7D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10C199C0" w14:textId="77777777" w:rsidR="002F07B1" w:rsidRDefault="002F07B1" w:rsidP="006A5C62">
            <w:pPr>
              <w:pStyle w:val="NoSpacing"/>
              <w:rPr>
                <w:sz w:val="16"/>
                <w:szCs w:val="16"/>
              </w:rPr>
            </w:pPr>
          </w:p>
          <w:p w14:paraId="6E3413C5" w14:textId="77777777" w:rsidR="002F07B1" w:rsidRDefault="002F07B1" w:rsidP="006A5C62">
            <w:pPr>
              <w:pStyle w:val="NoSpacing"/>
              <w:rPr>
                <w:sz w:val="16"/>
                <w:szCs w:val="16"/>
              </w:rPr>
            </w:pPr>
          </w:p>
          <w:p w14:paraId="7A2B9208" w14:textId="77777777" w:rsidR="00B26BB2" w:rsidRDefault="00B26BB2" w:rsidP="006A5C62">
            <w:pPr>
              <w:pStyle w:val="NoSpacing"/>
              <w:rPr>
                <w:sz w:val="16"/>
                <w:szCs w:val="16"/>
              </w:rPr>
            </w:pPr>
          </w:p>
          <w:p w14:paraId="32659944" w14:textId="36BBC97A" w:rsidR="002152D9" w:rsidRPr="00777F8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August/September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16C23FAC" w14:textId="043115C7" w:rsidR="004C0267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2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683F50">
              <w:rPr>
                <w:b/>
                <w:sz w:val="16"/>
                <w:szCs w:val="16"/>
              </w:rPr>
              <w:t xml:space="preserve"> </w:t>
            </w:r>
            <w:r w:rsidR="002F07B1">
              <w:rPr>
                <w:b/>
                <w:sz w:val="16"/>
                <w:szCs w:val="16"/>
              </w:rPr>
              <w:t xml:space="preserve">Gender Roles </w:t>
            </w:r>
          </w:p>
          <w:p w14:paraId="35117709" w14:textId="7C569A5F" w:rsidR="004C0267" w:rsidRDefault="00683F50" w:rsidP="000D04B5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Discipline: </w:t>
            </w:r>
            <w:r w:rsidR="002F07B1">
              <w:rPr>
                <w:b/>
                <w:sz w:val="16"/>
                <w:szCs w:val="16"/>
              </w:rPr>
              <w:t>History</w:t>
            </w:r>
          </w:p>
          <w:p w14:paraId="1C659353" w14:textId="77777777" w:rsidR="00800F09" w:rsidRDefault="00800F09" w:rsidP="006A5C62">
            <w:pPr>
              <w:pStyle w:val="NoSpacing"/>
              <w:rPr>
                <w:sz w:val="16"/>
                <w:szCs w:val="16"/>
              </w:rPr>
            </w:pPr>
          </w:p>
          <w:p w14:paraId="216D2D5E" w14:textId="77777777" w:rsidR="002F07B1" w:rsidRDefault="002F07B1" w:rsidP="006A5C62">
            <w:pPr>
              <w:pStyle w:val="NoSpacing"/>
              <w:rPr>
                <w:sz w:val="16"/>
                <w:szCs w:val="16"/>
              </w:rPr>
            </w:pPr>
          </w:p>
          <w:p w14:paraId="1906D635" w14:textId="77777777" w:rsidR="006F7C81" w:rsidRDefault="006F7C81" w:rsidP="006A5C62">
            <w:pPr>
              <w:pStyle w:val="NoSpacing"/>
              <w:rPr>
                <w:sz w:val="16"/>
                <w:szCs w:val="16"/>
              </w:rPr>
            </w:pPr>
          </w:p>
          <w:p w14:paraId="7A106E08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October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635A19F9" w14:textId="35B8A861" w:rsidR="00DA493E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3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7B2EE1">
              <w:rPr>
                <w:b/>
                <w:sz w:val="16"/>
                <w:szCs w:val="16"/>
              </w:rPr>
              <w:t xml:space="preserve"> </w:t>
            </w:r>
            <w:r w:rsidR="00D157B0">
              <w:rPr>
                <w:b/>
                <w:sz w:val="16"/>
                <w:szCs w:val="16"/>
              </w:rPr>
              <w:t>Voices of Protest</w:t>
            </w:r>
          </w:p>
          <w:p w14:paraId="748E487F" w14:textId="29374F7A" w:rsidR="00B26BB2" w:rsidRDefault="005D11FA" w:rsidP="005D11FA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Discipline: </w:t>
            </w:r>
            <w:r w:rsidR="00D157B0">
              <w:rPr>
                <w:b/>
                <w:sz w:val="16"/>
                <w:szCs w:val="16"/>
              </w:rPr>
              <w:t>History</w:t>
            </w:r>
          </w:p>
          <w:p w14:paraId="54913337" w14:textId="77777777" w:rsidR="005D11FA" w:rsidRDefault="005D11FA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08206948" w14:textId="77777777" w:rsidR="00D157B0" w:rsidRDefault="00D157B0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5E73B30A" w14:textId="77777777" w:rsidR="00D157B0" w:rsidRDefault="00D157B0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D310A14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November/December</w:t>
            </w:r>
          </w:p>
        </w:tc>
        <w:tc>
          <w:tcPr>
            <w:tcW w:w="2160" w:type="dxa"/>
          </w:tcPr>
          <w:p w14:paraId="1D5C823A" w14:textId="3DD1F691" w:rsidR="006A5C62" w:rsidRDefault="009C3ED3" w:rsidP="000B2317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4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9423D6">
              <w:rPr>
                <w:b/>
                <w:sz w:val="16"/>
                <w:szCs w:val="16"/>
              </w:rPr>
              <w:t>Seeking Justice, Seeking Peace</w:t>
            </w:r>
          </w:p>
          <w:p w14:paraId="00FCA033" w14:textId="47CCA0E2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</w:t>
            </w:r>
            <w:r w:rsidR="00EA4046">
              <w:rPr>
                <w:b/>
                <w:sz w:val="16"/>
                <w:szCs w:val="16"/>
              </w:rPr>
              <w:t xml:space="preserve">s Discipline: </w:t>
            </w:r>
            <w:r w:rsidR="00AC1A7B">
              <w:rPr>
                <w:b/>
                <w:sz w:val="16"/>
                <w:szCs w:val="16"/>
              </w:rPr>
              <w:t>History – Read Historical Background</w:t>
            </w:r>
          </w:p>
          <w:p w14:paraId="0E5F8D4B" w14:textId="77777777" w:rsidR="00683F50" w:rsidRDefault="00683F50" w:rsidP="000B2317">
            <w:pPr>
              <w:pStyle w:val="NoSpacing"/>
              <w:rPr>
                <w:sz w:val="16"/>
                <w:szCs w:val="16"/>
              </w:rPr>
            </w:pPr>
          </w:p>
          <w:p w14:paraId="15D5FFF7" w14:textId="77777777" w:rsidR="009423D6" w:rsidRDefault="009423D6" w:rsidP="000B2317">
            <w:pPr>
              <w:pStyle w:val="NoSpacing"/>
              <w:rPr>
                <w:sz w:val="16"/>
                <w:szCs w:val="16"/>
              </w:rPr>
            </w:pPr>
          </w:p>
          <w:p w14:paraId="1DBB7E65" w14:textId="77777777" w:rsidR="004C0267" w:rsidRPr="004C0267" w:rsidRDefault="004C0267" w:rsidP="000B2317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January/February</w:t>
            </w:r>
          </w:p>
        </w:tc>
        <w:tc>
          <w:tcPr>
            <w:tcW w:w="2070" w:type="dxa"/>
          </w:tcPr>
          <w:p w14:paraId="5D6C2111" w14:textId="34CF630A" w:rsidR="004C0267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5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C04476">
              <w:rPr>
                <w:b/>
                <w:sz w:val="16"/>
                <w:szCs w:val="16"/>
              </w:rPr>
              <w:t xml:space="preserve"> </w:t>
            </w:r>
            <w:r w:rsidR="00F65280">
              <w:rPr>
                <w:b/>
                <w:sz w:val="16"/>
                <w:szCs w:val="16"/>
              </w:rPr>
              <w:t>Taking Risks</w:t>
            </w:r>
          </w:p>
          <w:p w14:paraId="434659E4" w14:textId="1661AE0C" w:rsidR="00E06862" w:rsidRDefault="00A96734" w:rsidP="006A5C62">
            <w:pPr>
              <w:pStyle w:val="NoSpacing"/>
              <w:rPr>
                <w:b/>
                <w:sz w:val="16"/>
                <w:szCs w:val="16"/>
                <w:shd w:val="clear" w:color="auto" w:fill="00B050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 xml:space="preserve">Cross Discipline: Science </w:t>
            </w:r>
          </w:p>
          <w:p w14:paraId="46A912D7" w14:textId="77777777" w:rsidR="00F65280" w:rsidRDefault="00F65280" w:rsidP="006A5C62">
            <w:pPr>
              <w:pStyle w:val="NoSpacing"/>
              <w:rPr>
                <w:b/>
                <w:sz w:val="16"/>
                <w:szCs w:val="16"/>
                <w:shd w:val="clear" w:color="auto" w:fill="00B050"/>
              </w:rPr>
            </w:pPr>
          </w:p>
          <w:p w14:paraId="5F44A6A8" w14:textId="77777777" w:rsidR="00F65280" w:rsidRDefault="00F65280" w:rsidP="006A5C62">
            <w:pPr>
              <w:pStyle w:val="NoSpacing"/>
              <w:rPr>
                <w:sz w:val="16"/>
                <w:szCs w:val="16"/>
              </w:rPr>
            </w:pPr>
          </w:p>
          <w:p w14:paraId="05ABAC0A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183D699C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March/April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15D839DD" w14:textId="275A50BC" w:rsidR="00683F50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0B2317">
              <w:rPr>
                <w:b/>
                <w:sz w:val="16"/>
                <w:szCs w:val="16"/>
              </w:rPr>
              <w:t>Unit 6 –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A96734">
              <w:rPr>
                <w:b/>
                <w:sz w:val="16"/>
                <w:szCs w:val="16"/>
              </w:rPr>
              <w:t>Finding Ourselves in Nature</w:t>
            </w:r>
          </w:p>
          <w:p w14:paraId="56D0EFD2" w14:textId="531D6F0F" w:rsidR="007A0B06" w:rsidRDefault="007A0B06" w:rsidP="007A0B06">
            <w:pPr>
              <w:pStyle w:val="NoSpacing"/>
              <w:rPr>
                <w:b/>
                <w:sz w:val="16"/>
                <w:szCs w:val="16"/>
                <w:shd w:val="clear" w:color="auto" w:fill="00B050"/>
              </w:rPr>
            </w:pPr>
          </w:p>
          <w:p w14:paraId="2B3A6DB7" w14:textId="77777777" w:rsidR="00A96734" w:rsidRDefault="00A96734" w:rsidP="007A0B06">
            <w:pPr>
              <w:pStyle w:val="NoSpacing"/>
              <w:rPr>
                <w:b/>
                <w:sz w:val="16"/>
                <w:szCs w:val="16"/>
              </w:rPr>
            </w:pPr>
          </w:p>
          <w:p w14:paraId="4DB0F4A5" w14:textId="77777777" w:rsidR="00683F50" w:rsidRDefault="00683F50" w:rsidP="006A5C62">
            <w:pPr>
              <w:pStyle w:val="NoSpacing"/>
              <w:rPr>
                <w:sz w:val="16"/>
                <w:szCs w:val="16"/>
              </w:rPr>
            </w:pPr>
          </w:p>
          <w:p w14:paraId="66AC3152" w14:textId="77777777" w:rsidR="000F0464" w:rsidRDefault="000F0464" w:rsidP="006A5C62">
            <w:pPr>
              <w:pStyle w:val="NoSpacing"/>
              <w:rPr>
                <w:sz w:val="16"/>
                <w:szCs w:val="16"/>
              </w:rPr>
            </w:pPr>
          </w:p>
          <w:p w14:paraId="2712C970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May/June</w:t>
            </w:r>
          </w:p>
        </w:tc>
      </w:tr>
      <w:tr w:rsidR="00E06862" w14:paraId="1571A267" w14:textId="77777777" w:rsidTr="002F07B1">
        <w:trPr>
          <w:trHeight w:val="2015"/>
        </w:trPr>
        <w:tc>
          <w:tcPr>
            <w:tcW w:w="2070" w:type="dxa"/>
            <w:shd w:val="clear" w:color="auto" w:fill="9CC2E5" w:themeFill="accent1" w:themeFillTint="99"/>
          </w:tcPr>
          <w:p w14:paraId="5A7B013A" w14:textId="653A390E" w:rsidR="00221FB6" w:rsidRDefault="00777F87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Task/Assessment</w:t>
            </w:r>
          </w:p>
          <w:p w14:paraId="3BEAF9F8" w14:textId="24339062" w:rsidR="002901B4" w:rsidRPr="00777F87" w:rsidRDefault="00777F87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textbook assessments</w:t>
            </w:r>
          </w:p>
          <w:p w14:paraId="32D44C05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157522DA" w14:textId="6936D4A5" w:rsidR="004C0267" w:rsidRDefault="00777F87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Measuring Up and Accelerated Reader must be used within the context of the unit and aligned with the skills in the Units.</w:t>
            </w:r>
          </w:p>
          <w:p w14:paraId="178F1EF6" w14:textId="77777777" w:rsidR="00777F87" w:rsidRDefault="00777F87" w:rsidP="00221FB6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14:paraId="3107E4FD" w14:textId="15DE231A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Concept Tests</w:t>
            </w:r>
            <w:r w:rsidR="002F07B1" w:rsidRPr="002F07B1">
              <w:rPr>
                <w:sz w:val="16"/>
                <w:szCs w:val="16"/>
                <w:highlight w:val="yellow"/>
              </w:rPr>
              <w:t>/Requirements</w:t>
            </w:r>
          </w:p>
        </w:tc>
        <w:tc>
          <w:tcPr>
            <w:tcW w:w="2250" w:type="dxa"/>
          </w:tcPr>
          <w:p w14:paraId="124C97D4" w14:textId="556FB9A4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  <w:r w:rsidRPr="00EA4046">
              <w:rPr>
                <w:b/>
                <w:sz w:val="16"/>
                <w:szCs w:val="16"/>
                <w:highlight w:val="yellow"/>
              </w:rPr>
              <w:t>EOC #1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2CD5EE3" w14:textId="6AD52652" w:rsidR="00221FB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="00E06862">
              <w:rPr>
                <w:b/>
                <w:sz w:val="16"/>
                <w:szCs w:val="16"/>
              </w:rPr>
              <w:t xml:space="preserve">: </w:t>
            </w:r>
            <w:r w:rsidR="002F07B1">
              <w:rPr>
                <w:b/>
                <w:sz w:val="16"/>
                <w:szCs w:val="16"/>
              </w:rPr>
              <w:t>Compare/Contrast Essay</w:t>
            </w:r>
          </w:p>
          <w:p w14:paraId="6BBDE0A3" w14:textId="77777777" w:rsidR="004C0267" w:rsidRDefault="004C0267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739B33C" w14:textId="77777777" w:rsidR="004C0267" w:rsidRDefault="002F07B1" w:rsidP="006F7C81">
            <w:pPr>
              <w:pStyle w:val="NoSpacing"/>
              <w:rPr>
                <w:b/>
                <w:sz w:val="16"/>
                <w:szCs w:val="16"/>
              </w:rPr>
            </w:pPr>
            <w:r w:rsidRPr="002F07B1">
              <w:rPr>
                <w:b/>
                <w:sz w:val="16"/>
                <w:szCs w:val="16"/>
              </w:rPr>
              <w:t>Assess Whole Task</w:t>
            </w:r>
            <w:r w:rsidR="00EA6F48" w:rsidRPr="002F07B1">
              <w:rPr>
                <w:b/>
                <w:sz w:val="16"/>
                <w:szCs w:val="16"/>
              </w:rPr>
              <w:t xml:space="preserve"> </w:t>
            </w:r>
          </w:p>
          <w:p w14:paraId="3B9DE588" w14:textId="72B04FB2" w:rsidR="002F07B1" w:rsidRPr="002F07B1" w:rsidRDefault="002F07B1" w:rsidP="006F7C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organizational options</w:t>
            </w:r>
          </w:p>
          <w:p w14:paraId="337B58FD" w14:textId="77777777" w:rsidR="002F07B1" w:rsidRDefault="002F07B1" w:rsidP="006F7C81">
            <w:pPr>
              <w:pStyle w:val="NoSpacing"/>
              <w:rPr>
                <w:b/>
                <w:sz w:val="16"/>
                <w:szCs w:val="16"/>
              </w:rPr>
            </w:pPr>
          </w:p>
          <w:p w14:paraId="29F7BF71" w14:textId="77777777" w:rsidR="002F07B1" w:rsidRDefault="002F07B1" w:rsidP="006F7C81">
            <w:pPr>
              <w:pStyle w:val="NoSpacing"/>
              <w:rPr>
                <w:b/>
                <w:sz w:val="16"/>
                <w:szCs w:val="16"/>
              </w:rPr>
            </w:pPr>
          </w:p>
          <w:p w14:paraId="06418622" w14:textId="77777777" w:rsidR="00F65280" w:rsidRDefault="00F65280" w:rsidP="006F7C81">
            <w:pPr>
              <w:pStyle w:val="NoSpacing"/>
              <w:rPr>
                <w:b/>
                <w:sz w:val="16"/>
                <w:szCs w:val="16"/>
              </w:rPr>
            </w:pPr>
          </w:p>
          <w:p w14:paraId="76AAE06C" w14:textId="20780CB9" w:rsidR="002F07B1" w:rsidRPr="002F07B1" w:rsidRDefault="002F07B1" w:rsidP="006F7C81">
            <w:pPr>
              <w:pStyle w:val="NoSpacing"/>
              <w:rPr>
                <w:b/>
                <w:sz w:val="16"/>
                <w:szCs w:val="16"/>
              </w:rPr>
            </w:pPr>
            <w:r w:rsidRPr="002F07B1">
              <w:rPr>
                <w:b/>
                <w:sz w:val="16"/>
                <w:szCs w:val="16"/>
                <w:highlight w:val="yellow"/>
              </w:rPr>
              <w:t>Required Senior Research</w:t>
            </w:r>
          </w:p>
        </w:tc>
        <w:tc>
          <w:tcPr>
            <w:tcW w:w="2070" w:type="dxa"/>
          </w:tcPr>
          <w:p w14:paraId="3FDB2381" w14:textId="7340155A" w:rsidR="00221FB6" w:rsidRDefault="003349ED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D157B0">
              <w:rPr>
                <w:b/>
                <w:sz w:val="16"/>
                <w:szCs w:val="16"/>
              </w:rPr>
              <w:t>inal: Structured Group Discussion</w:t>
            </w:r>
          </w:p>
          <w:p w14:paraId="54EDF416" w14:textId="77777777" w:rsid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47B9E33B" w14:textId="5A07D24D" w:rsidR="00AE688B" w:rsidRPr="00D157B0" w:rsidRDefault="00D157B0" w:rsidP="00AE688B">
            <w:pPr>
              <w:pStyle w:val="NoSpacing"/>
              <w:rPr>
                <w:b/>
                <w:sz w:val="16"/>
                <w:szCs w:val="16"/>
              </w:rPr>
            </w:pPr>
            <w:r w:rsidRPr="00D157B0">
              <w:rPr>
                <w:b/>
                <w:sz w:val="16"/>
                <w:szCs w:val="16"/>
              </w:rPr>
              <w:t>Assess Whole Task</w:t>
            </w:r>
          </w:p>
          <w:p w14:paraId="388CD14D" w14:textId="7833723F" w:rsidR="00AE688B" w:rsidRPr="00D157B0" w:rsidRDefault="00D157B0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Notes, preparedness, evaluation of speakers, and participation</w:t>
            </w:r>
          </w:p>
          <w:p w14:paraId="0D464461" w14:textId="77777777" w:rsidR="002F07B1" w:rsidRDefault="002F07B1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5BB9E2B3" w14:textId="77777777" w:rsidR="002F07B1" w:rsidRDefault="002F07B1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2F654906" w14:textId="053AE657" w:rsidR="002F07B1" w:rsidRPr="00ED0846" w:rsidRDefault="002F07B1" w:rsidP="00221FB6">
            <w:pPr>
              <w:pStyle w:val="NoSpacing"/>
              <w:rPr>
                <w:b/>
                <w:sz w:val="16"/>
                <w:szCs w:val="16"/>
              </w:rPr>
            </w:pPr>
            <w:r w:rsidRPr="002F07B1">
              <w:rPr>
                <w:b/>
                <w:sz w:val="16"/>
                <w:szCs w:val="16"/>
                <w:highlight w:val="yellow"/>
              </w:rPr>
              <w:t>Required Senior Research</w:t>
            </w:r>
          </w:p>
        </w:tc>
        <w:tc>
          <w:tcPr>
            <w:tcW w:w="2160" w:type="dxa"/>
          </w:tcPr>
          <w:p w14:paraId="7DDB2247" w14:textId="440380C4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#2</w:t>
            </w:r>
          </w:p>
          <w:p w14:paraId="58C80686" w14:textId="34CB6E20" w:rsidR="00E06862" w:rsidRDefault="00E06862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Final: </w:t>
            </w:r>
            <w:r w:rsidR="00D157B0">
              <w:rPr>
                <w:b/>
                <w:sz w:val="16"/>
                <w:szCs w:val="16"/>
              </w:rPr>
              <w:t>Structured Group Discussion</w:t>
            </w:r>
          </w:p>
          <w:p w14:paraId="7B4C952B" w14:textId="77777777" w:rsidR="00D157B0" w:rsidRDefault="00D157B0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08810889" w14:textId="33878DEC" w:rsidR="00221FB6" w:rsidRDefault="000D04B5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 Whole</w:t>
            </w:r>
            <w:r w:rsidR="00E06862" w:rsidRPr="00E06862">
              <w:rPr>
                <w:b/>
                <w:sz w:val="16"/>
                <w:szCs w:val="16"/>
              </w:rPr>
              <w:t xml:space="preserve"> Task</w:t>
            </w:r>
            <w:r w:rsidR="007B2EE1" w:rsidRPr="00E06862">
              <w:rPr>
                <w:b/>
                <w:sz w:val="16"/>
                <w:szCs w:val="16"/>
              </w:rPr>
              <w:t xml:space="preserve"> </w:t>
            </w:r>
          </w:p>
          <w:p w14:paraId="3FDC2F62" w14:textId="7D128C41" w:rsidR="003D3A17" w:rsidRPr="003D3A17" w:rsidRDefault="003D3A17" w:rsidP="00221FB6">
            <w:pPr>
              <w:pStyle w:val="NoSpacing"/>
              <w:rPr>
                <w:sz w:val="16"/>
                <w:szCs w:val="16"/>
              </w:rPr>
            </w:pPr>
            <w:r w:rsidRPr="003D3A17">
              <w:rPr>
                <w:sz w:val="16"/>
                <w:szCs w:val="16"/>
              </w:rPr>
              <w:t>Participation, adjusting speech to context, evaluating speakers</w:t>
            </w:r>
          </w:p>
          <w:p w14:paraId="3FA34E01" w14:textId="77777777" w:rsidR="00221FB6" w:rsidRDefault="00221FB6" w:rsidP="003D3A17">
            <w:pPr>
              <w:pStyle w:val="NoSpacing"/>
              <w:rPr>
                <w:sz w:val="16"/>
                <w:szCs w:val="16"/>
              </w:rPr>
            </w:pPr>
          </w:p>
          <w:p w14:paraId="4F21A28A" w14:textId="76F45141" w:rsidR="002F07B1" w:rsidRPr="002F07B1" w:rsidRDefault="002F07B1" w:rsidP="003D3A17">
            <w:pPr>
              <w:pStyle w:val="NoSpacing"/>
              <w:rPr>
                <w:b/>
                <w:sz w:val="16"/>
                <w:szCs w:val="16"/>
              </w:rPr>
            </w:pPr>
            <w:r w:rsidRPr="002F07B1">
              <w:rPr>
                <w:b/>
                <w:sz w:val="16"/>
                <w:szCs w:val="16"/>
                <w:highlight w:val="yellow"/>
              </w:rPr>
              <w:t>Senior Research completed!</w:t>
            </w:r>
          </w:p>
        </w:tc>
        <w:tc>
          <w:tcPr>
            <w:tcW w:w="2160" w:type="dxa"/>
          </w:tcPr>
          <w:p w14:paraId="50A85FAD" w14:textId="37EA0091" w:rsidR="00772B97" w:rsidRDefault="00221FB6" w:rsidP="00C0447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>Final</w:t>
            </w:r>
            <w:r w:rsidR="00C40604" w:rsidRPr="00ED0846">
              <w:rPr>
                <w:b/>
                <w:sz w:val="16"/>
                <w:szCs w:val="16"/>
              </w:rPr>
              <w:t xml:space="preserve">:  </w:t>
            </w:r>
            <w:r w:rsidR="009423D6">
              <w:rPr>
                <w:b/>
                <w:sz w:val="16"/>
                <w:szCs w:val="16"/>
              </w:rPr>
              <w:t>Argument</w:t>
            </w:r>
          </w:p>
          <w:p w14:paraId="272497AA" w14:textId="77777777" w:rsidR="009423D6" w:rsidRDefault="009423D6" w:rsidP="00C04476">
            <w:pPr>
              <w:pStyle w:val="NoSpacing"/>
              <w:rPr>
                <w:b/>
                <w:sz w:val="16"/>
                <w:szCs w:val="16"/>
              </w:rPr>
            </w:pPr>
          </w:p>
          <w:p w14:paraId="008EEA2B" w14:textId="05BA27B3" w:rsidR="00E06862" w:rsidRDefault="00E06862" w:rsidP="00C044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</w:t>
            </w:r>
          </w:p>
          <w:p w14:paraId="666B44E4" w14:textId="1BCD62CE" w:rsidR="00772B97" w:rsidRPr="00772B97" w:rsidRDefault="00E30CD7" w:rsidP="00E06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Organization, transitions, evidence, and claims</w:t>
            </w:r>
          </w:p>
        </w:tc>
        <w:tc>
          <w:tcPr>
            <w:tcW w:w="2070" w:type="dxa"/>
          </w:tcPr>
          <w:p w14:paraId="62BFAB76" w14:textId="76B7CE3E" w:rsidR="00E06862" w:rsidRDefault="00231C05" w:rsidP="00E06862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 </w:t>
            </w:r>
            <w:r w:rsidR="00F65280">
              <w:rPr>
                <w:b/>
                <w:sz w:val="16"/>
                <w:szCs w:val="16"/>
              </w:rPr>
              <w:t>Present A Speech</w:t>
            </w:r>
            <w:r w:rsidR="00742863">
              <w:rPr>
                <w:b/>
                <w:sz w:val="16"/>
                <w:szCs w:val="16"/>
              </w:rPr>
              <w:t xml:space="preserve"> </w:t>
            </w:r>
          </w:p>
          <w:p w14:paraId="10B14FEA" w14:textId="77777777" w:rsidR="00742863" w:rsidRDefault="00742863" w:rsidP="00E06862">
            <w:pPr>
              <w:pStyle w:val="NoSpacing"/>
              <w:rPr>
                <w:b/>
                <w:sz w:val="16"/>
                <w:szCs w:val="16"/>
              </w:rPr>
            </w:pPr>
          </w:p>
          <w:p w14:paraId="125228F5" w14:textId="77777777" w:rsidR="00E06862" w:rsidRDefault="00E06862" w:rsidP="00E068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 </w:t>
            </w:r>
          </w:p>
          <w:p w14:paraId="4E5B6FC5" w14:textId="64160353" w:rsidR="00E06862" w:rsidRPr="00E06862" w:rsidRDefault="00A96734" w:rsidP="009F76D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Presentation, use of voice, eye contact, and evidence/details in written document</w:t>
            </w:r>
          </w:p>
        </w:tc>
        <w:tc>
          <w:tcPr>
            <w:tcW w:w="2160" w:type="dxa"/>
          </w:tcPr>
          <w:p w14:paraId="1921A0D3" w14:textId="7B8FC218" w:rsidR="00742863" w:rsidRPr="00A96734" w:rsidRDefault="00742863" w:rsidP="00231C05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#3</w:t>
            </w:r>
          </w:p>
          <w:p w14:paraId="04EAE4EF" w14:textId="0DDB84BD" w:rsidR="00B67DD0" w:rsidRDefault="00777F87" w:rsidP="00231C0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0604" w:rsidRPr="001242F4">
              <w:rPr>
                <w:b/>
                <w:sz w:val="16"/>
                <w:szCs w:val="16"/>
              </w:rPr>
              <w:t xml:space="preserve">Final: </w:t>
            </w:r>
            <w:r w:rsidR="00A96734">
              <w:rPr>
                <w:b/>
                <w:sz w:val="16"/>
                <w:szCs w:val="16"/>
              </w:rPr>
              <w:t>Personal Narrative</w:t>
            </w:r>
          </w:p>
          <w:p w14:paraId="397FFE68" w14:textId="77777777" w:rsidR="00A96734" w:rsidRDefault="00A96734" w:rsidP="00231C05">
            <w:pPr>
              <w:pStyle w:val="NoSpacing"/>
              <w:rPr>
                <w:sz w:val="16"/>
                <w:szCs w:val="16"/>
              </w:rPr>
            </w:pPr>
          </w:p>
          <w:p w14:paraId="34DD4C85" w14:textId="77777777" w:rsidR="007A0B06" w:rsidRDefault="007A0B06" w:rsidP="00231C05">
            <w:pPr>
              <w:pStyle w:val="NoSpacing"/>
              <w:rPr>
                <w:b/>
                <w:sz w:val="16"/>
                <w:szCs w:val="16"/>
              </w:rPr>
            </w:pPr>
            <w:r w:rsidRPr="007A0B06">
              <w:rPr>
                <w:b/>
                <w:sz w:val="16"/>
                <w:szCs w:val="16"/>
              </w:rPr>
              <w:t>Assess Whole Task</w:t>
            </w:r>
          </w:p>
          <w:p w14:paraId="53C65D1F" w14:textId="0AFB0E9E" w:rsidR="00A96734" w:rsidRPr="00A96734" w:rsidRDefault="00A96734" w:rsidP="00231C05">
            <w:pPr>
              <w:pStyle w:val="NoSpacing"/>
              <w:rPr>
                <w:sz w:val="16"/>
                <w:szCs w:val="16"/>
              </w:rPr>
            </w:pPr>
            <w:r w:rsidRPr="00A96734">
              <w:rPr>
                <w:sz w:val="16"/>
                <w:szCs w:val="16"/>
              </w:rPr>
              <w:t>Organization, description, imagery, dialogue, and word choice</w:t>
            </w:r>
          </w:p>
          <w:p w14:paraId="33D5357C" w14:textId="470636E2" w:rsidR="007A0B06" w:rsidRPr="007A0B06" w:rsidRDefault="007A0B06" w:rsidP="00231C05">
            <w:pPr>
              <w:pStyle w:val="NoSpacing"/>
              <w:rPr>
                <w:sz w:val="16"/>
                <w:szCs w:val="16"/>
              </w:rPr>
            </w:pPr>
          </w:p>
        </w:tc>
      </w:tr>
      <w:tr w:rsidR="00E06862" w14:paraId="351B0A3B" w14:textId="77777777" w:rsidTr="002F07B1">
        <w:trPr>
          <w:trHeight w:val="413"/>
        </w:trPr>
        <w:tc>
          <w:tcPr>
            <w:tcW w:w="2070" w:type="dxa"/>
            <w:shd w:val="clear" w:color="auto" w:fill="9CC2E5" w:themeFill="accent1" w:themeFillTint="99"/>
          </w:tcPr>
          <w:p w14:paraId="4370006A" w14:textId="7E4FBB03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Enduring Understanding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ACCC8C9" w14:textId="3B7470BF" w:rsidR="00221FB6" w:rsidRPr="00E06862" w:rsidRDefault="002F07B1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Sacrifice is part of success.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3F9E89" w14:textId="2CC055BE" w:rsidR="00221FB6" w:rsidRPr="00E06862" w:rsidRDefault="00D157B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Society proscribes roles for its people. </w:t>
            </w:r>
            <w:r w:rsidR="006F7C8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CB1CD9A" w14:textId="1E9244A3" w:rsidR="00221FB6" w:rsidRPr="00E06862" w:rsidRDefault="00D157B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People react to injustice in different ways.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C2972FF" w14:textId="4DC95D47" w:rsidR="00221FB6" w:rsidRPr="00E06862" w:rsidRDefault="009423D6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People decide to seek revenge or reconciliation.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2D89C2" w14:textId="55069AC0" w:rsidR="00221FB6" w:rsidRPr="00E06862" w:rsidRDefault="00F6528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Taking risks is important for personal growth.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70AD1AF" w14:textId="5E4B6D9B" w:rsidR="00221FB6" w:rsidRPr="00E06862" w:rsidRDefault="00A9673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Nature can be a mirror to humanity.</w:t>
            </w:r>
          </w:p>
        </w:tc>
      </w:tr>
      <w:tr w:rsidR="00E06862" w14:paraId="03A2190E" w14:textId="77777777" w:rsidTr="002F07B1">
        <w:trPr>
          <w:trHeight w:val="626"/>
        </w:trPr>
        <w:tc>
          <w:tcPr>
            <w:tcW w:w="2070" w:type="dxa"/>
            <w:shd w:val="clear" w:color="auto" w:fill="9CC2E5" w:themeFill="accent1" w:themeFillTint="99"/>
          </w:tcPr>
          <w:p w14:paraId="6964433C" w14:textId="77777777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Essential Question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67451C7" w14:textId="31AD7A12" w:rsidR="00221FB6" w:rsidRPr="00E06862" w:rsidRDefault="002F07B1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What would you give up in order to be successful?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772183B" w14:textId="287992F3" w:rsidR="00221FB6" w:rsidRPr="00E06862" w:rsidRDefault="00D157B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does the role you were assigned fit who and what you are? </w:t>
            </w:r>
            <w:r w:rsidR="006F7C8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F188093" w14:textId="37E488A2" w:rsidR="00221FB6" w:rsidRPr="00E06862" w:rsidRDefault="00D157B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What issues cause you to have adversarial reactions?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1A096C09" w14:textId="10577702" w:rsidR="00221FB6" w:rsidRPr="00E06862" w:rsidRDefault="009423D6" w:rsidP="00C0447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do you decide if you will resolve a conflict or fight?</w:t>
            </w:r>
            <w:r w:rsidR="00AC1A7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68246A5" w14:textId="58D27637" w:rsidR="00221FB6" w:rsidRPr="00E06862" w:rsidRDefault="00F65280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do you determine when risking everything is the right thing to do?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EDD1CAD" w14:textId="0D97991D" w:rsidR="00221FB6" w:rsidRPr="00E06862" w:rsidRDefault="00A96734" w:rsidP="00B67DD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do you see yourself reflected in the natural world around you?</w:t>
            </w:r>
          </w:p>
        </w:tc>
      </w:tr>
      <w:tr w:rsidR="00E06862" w14:paraId="55B9D702" w14:textId="77777777" w:rsidTr="002F07B1">
        <w:trPr>
          <w:trHeight w:val="2753"/>
        </w:trPr>
        <w:tc>
          <w:tcPr>
            <w:tcW w:w="2070" w:type="dxa"/>
            <w:shd w:val="clear" w:color="auto" w:fill="9CC2E5" w:themeFill="accent1" w:themeFillTint="99"/>
          </w:tcPr>
          <w:p w14:paraId="7CA7D977" w14:textId="40CB2F1D" w:rsidR="00221FB6" w:rsidRPr="005F0B1C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Partial Learning </w:t>
            </w:r>
            <w:r w:rsidR="001242F4">
              <w:rPr>
                <w:b/>
                <w:sz w:val="16"/>
                <w:szCs w:val="16"/>
              </w:rPr>
              <w:t>Standards/</w:t>
            </w:r>
            <w:r w:rsidR="00221FB6" w:rsidRPr="005F0B1C">
              <w:rPr>
                <w:b/>
                <w:sz w:val="16"/>
                <w:szCs w:val="16"/>
              </w:rPr>
              <w:t>Skills</w:t>
            </w:r>
          </w:p>
          <w:p w14:paraId="4E4EB0F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BE74AE5" w14:textId="6FC1107C" w:rsidR="00221FB6" w:rsidRPr="001242F4" w:rsidRDefault="00AE688B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standards – additional standards appear in SIS, filling out the scope and sequence for the grade level</w:t>
            </w:r>
          </w:p>
          <w:p w14:paraId="33310D42" w14:textId="77777777" w:rsidR="00221FB6" w:rsidRPr="001242F4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7BD65D30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9C1EDD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6B4A869" w14:textId="39916E90" w:rsidR="00683F50" w:rsidRDefault="002F07B1" w:rsidP="00E06862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Determine central ideas and integrated and evaluate information in an essay; analyze the impact of author’s word choices and cite text evidence to support inferences. Draw evidence literary and informational texts and write informative/explanatory texts.</w:t>
            </w:r>
          </w:p>
          <w:p w14:paraId="59A1D778" w14:textId="77777777" w:rsidR="002F07B1" w:rsidRDefault="002F07B1" w:rsidP="00E06862">
            <w:pPr>
              <w:pStyle w:val="NoSpacing"/>
              <w:rPr>
                <w:sz w:val="13"/>
                <w:szCs w:val="13"/>
              </w:rPr>
            </w:pPr>
          </w:p>
          <w:p w14:paraId="30D3F60E" w14:textId="77777777" w:rsidR="002F07B1" w:rsidRDefault="002F07B1" w:rsidP="00E06862">
            <w:pPr>
              <w:pStyle w:val="NoSpacing"/>
              <w:rPr>
                <w:sz w:val="13"/>
                <w:szCs w:val="13"/>
              </w:rPr>
            </w:pPr>
          </w:p>
          <w:p w14:paraId="7BAD7DE9" w14:textId="77777777" w:rsidR="00683F50" w:rsidRDefault="00683F50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25EABED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664B2" w:rsidRPr="00E06862">
              <w:rPr>
                <w:b/>
                <w:sz w:val="13"/>
                <w:szCs w:val="13"/>
              </w:rPr>
              <w:t xml:space="preserve">cademic vocabulary </w:t>
            </w:r>
          </w:p>
          <w:p w14:paraId="16C116E8" w14:textId="068AB541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</w:t>
            </w:r>
            <w:r w:rsidR="00683F50">
              <w:rPr>
                <w:sz w:val="13"/>
                <w:szCs w:val="13"/>
              </w:rPr>
              <w:t xml:space="preserve">repeatedly: </w:t>
            </w:r>
            <w:r w:rsidR="002F07B1">
              <w:rPr>
                <w:sz w:val="13"/>
                <w:szCs w:val="13"/>
              </w:rPr>
              <w:t>accumulate, appreciation, conform, persistence, appreciation</w:t>
            </w:r>
          </w:p>
          <w:p w14:paraId="4FCDAD5D" w14:textId="5DD6BEE5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</w:t>
            </w:r>
            <w:r w:rsidR="002F07B1">
              <w:rPr>
                <w:b/>
                <w:sz w:val="13"/>
                <w:szCs w:val="13"/>
              </w:rPr>
              <w:t>nal vocabulary added from texts</w:t>
            </w:r>
          </w:p>
        </w:tc>
        <w:tc>
          <w:tcPr>
            <w:tcW w:w="2070" w:type="dxa"/>
          </w:tcPr>
          <w:p w14:paraId="58DDDE4D" w14:textId="44F32C87" w:rsidR="006F7C81" w:rsidRDefault="00D157B0" w:rsidP="00E06862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Analyze the narrator and the frame-story structure of a narrative or a poem; determine an author’s point of view about a complex subject and determine the central ideas of an essay. Initiate and participate in a range of collaborative discussions, building on the ideas of others.</w:t>
            </w:r>
          </w:p>
          <w:p w14:paraId="16E6D255" w14:textId="77777777" w:rsidR="00D157B0" w:rsidRDefault="00D157B0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861260" w14:textId="77777777" w:rsidR="006F7C81" w:rsidRDefault="006F7C81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3FDEB800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</w:t>
            </w:r>
            <w:r w:rsidR="00BA0039" w:rsidRPr="00E06862">
              <w:rPr>
                <w:b/>
                <w:sz w:val="13"/>
                <w:szCs w:val="13"/>
              </w:rPr>
              <w:t xml:space="preserve"> vocabulary</w:t>
            </w:r>
          </w:p>
          <w:p w14:paraId="0865E9CB" w14:textId="1FF08232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</w:t>
            </w:r>
            <w:r w:rsidR="00800F09">
              <w:rPr>
                <w:sz w:val="13"/>
                <w:szCs w:val="13"/>
              </w:rPr>
              <w:t xml:space="preserve">the following words repeatedly: </w:t>
            </w:r>
            <w:r w:rsidR="00D157B0">
              <w:rPr>
                <w:sz w:val="13"/>
                <w:szCs w:val="13"/>
              </w:rPr>
              <w:t>bias, complementary, exploit, inclinations, predominance</w:t>
            </w:r>
          </w:p>
          <w:p w14:paraId="2080B057" w14:textId="48C6D0F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3FDA680D" w14:textId="5C46317C" w:rsidR="003D3A17" w:rsidRDefault="009423D6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Delineate and evaluate an argument as well as determine connotative meanings of the language used: analyze satire and its historical context. Identify and analyze aspects of an argument. Initiate and participate in a range of collaborative discussions, building on the ideas of others. Gather, evaluate, and use information in a research paper.</w:t>
            </w:r>
          </w:p>
          <w:p w14:paraId="0B3DC89F" w14:textId="77777777" w:rsidR="009423D6" w:rsidRDefault="009423D6" w:rsidP="00221FB6">
            <w:pPr>
              <w:pStyle w:val="NoSpacing"/>
              <w:rPr>
                <w:sz w:val="13"/>
                <w:szCs w:val="13"/>
              </w:rPr>
            </w:pPr>
          </w:p>
          <w:p w14:paraId="6DE7663E" w14:textId="77777777" w:rsidR="00E06862" w:rsidRPr="00E06862" w:rsidRDefault="00E06862" w:rsidP="00221FB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 voc</w:t>
            </w:r>
            <w:r w:rsidR="009E52F9" w:rsidRPr="00E06862">
              <w:rPr>
                <w:b/>
                <w:sz w:val="13"/>
                <w:szCs w:val="13"/>
              </w:rPr>
              <w:t>abulary</w:t>
            </w:r>
          </w:p>
          <w:p w14:paraId="22ECD664" w14:textId="7ABB698F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Use the following words repeatedly:</w:t>
            </w:r>
            <w:r w:rsidR="00800F09">
              <w:rPr>
                <w:sz w:val="13"/>
                <w:szCs w:val="13"/>
              </w:rPr>
              <w:t xml:space="preserve"> </w:t>
            </w:r>
            <w:r w:rsidR="009423D6">
              <w:rPr>
                <w:sz w:val="13"/>
                <w:szCs w:val="13"/>
              </w:rPr>
              <w:t>controversy, convince, ethics, radical, tension</w:t>
            </w:r>
          </w:p>
          <w:p w14:paraId="03F9AE22" w14:textId="76113528" w:rsidR="00221FB6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160" w:type="dxa"/>
          </w:tcPr>
          <w:p w14:paraId="2742063F" w14:textId="1AC384EB" w:rsidR="00AC1A7B" w:rsidRPr="009423D6" w:rsidRDefault="009423D6" w:rsidP="00C40604">
            <w:pPr>
              <w:pStyle w:val="NoSpacing"/>
              <w:rPr>
                <w:sz w:val="13"/>
                <w:szCs w:val="13"/>
              </w:rPr>
            </w:pPr>
            <w:r w:rsidRPr="009423D6">
              <w:rPr>
                <w:sz w:val="13"/>
                <w:szCs w:val="13"/>
              </w:rPr>
              <w:t xml:space="preserve">Analyze both the language and structure of the play; analyze ideas and events developed in the text to draw conclusions about them. </w:t>
            </w:r>
            <w:r w:rsidR="00F65280">
              <w:rPr>
                <w:sz w:val="13"/>
                <w:szCs w:val="13"/>
              </w:rPr>
              <w:t xml:space="preserve">Draw evidence from the text and write arguments to support claims. </w:t>
            </w:r>
          </w:p>
          <w:p w14:paraId="2BF89D96" w14:textId="77777777" w:rsidR="00AC1A7B" w:rsidRDefault="00AC1A7B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BC246D9" w14:textId="77777777" w:rsidR="00AC1A7B" w:rsidRDefault="00AC1A7B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2C815405" w14:textId="77777777" w:rsidR="009423D6" w:rsidRDefault="009423D6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0A7C8DFD" w14:textId="77777777" w:rsidR="009423D6" w:rsidRDefault="009423D6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675FDA48" w14:textId="77777777" w:rsidR="009423D6" w:rsidRPr="00E06862" w:rsidRDefault="009423D6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C68A349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Academic vocabulary </w:t>
            </w:r>
          </w:p>
          <w:p w14:paraId="63053372" w14:textId="3D1D6A3C" w:rsidR="00221FB6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9423D6">
              <w:rPr>
                <w:sz w:val="13"/>
                <w:szCs w:val="13"/>
              </w:rPr>
              <w:t xml:space="preserve"> drama, integrity, mediate, restrain, trigger</w:t>
            </w:r>
          </w:p>
          <w:p w14:paraId="264137E5" w14:textId="2F0A18EB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  <w:p w14:paraId="1C9A0E7E" w14:textId="385F874B" w:rsidR="00E06862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070" w:type="dxa"/>
          </w:tcPr>
          <w:p w14:paraId="6E830834" w14:textId="4B776CD0" w:rsidR="000F0464" w:rsidRDefault="00F65280" w:rsidP="00ED084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Analyze characteristics of epic and oral poetry.  Cite textual evidence with quotes, paraphrases, and summaries.  Make claims and support with evidence.  Write informative/explanatory texts.</w:t>
            </w:r>
          </w:p>
          <w:p w14:paraId="7C7A9D01" w14:textId="77777777" w:rsidR="000F0464" w:rsidRDefault="000F0464" w:rsidP="00ED0846">
            <w:pPr>
              <w:pStyle w:val="NoSpacing"/>
              <w:rPr>
                <w:sz w:val="13"/>
                <w:szCs w:val="13"/>
              </w:rPr>
            </w:pPr>
          </w:p>
          <w:p w14:paraId="06E63C28" w14:textId="77777777" w:rsidR="000F0464" w:rsidRDefault="000F0464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6B5A1E79" w14:textId="77777777" w:rsidR="00F65280" w:rsidRDefault="00F65280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7B4FFAD2" w14:textId="77777777" w:rsidR="00F65280" w:rsidRDefault="00F65280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612BA308" w14:textId="77777777" w:rsidR="00F65280" w:rsidRDefault="00F65280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48598E86" w14:textId="77777777" w:rsid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</w:t>
            </w:r>
            <w:r w:rsidR="00C40604" w:rsidRPr="00E06862">
              <w:rPr>
                <w:b/>
                <w:sz w:val="13"/>
                <w:szCs w:val="13"/>
              </w:rPr>
              <w:t>cademic voca</w:t>
            </w:r>
            <w:r w:rsidR="004F7EBE" w:rsidRPr="00E06862">
              <w:rPr>
                <w:b/>
                <w:sz w:val="13"/>
                <w:szCs w:val="13"/>
              </w:rPr>
              <w:t xml:space="preserve">bulary </w:t>
            </w:r>
          </w:p>
          <w:p w14:paraId="6D3C570A" w14:textId="40287696" w:rsidR="00221FB6" w:rsidRDefault="00E06862" w:rsidP="00ED084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F65280">
              <w:rPr>
                <w:sz w:val="13"/>
                <w:szCs w:val="13"/>
              </w:rPr>
              <w:t>assurance, collapse, conce</w:t>
            </w:r>
            <w:bookmarkStart w:id="0" w:name="_GoBack"/>
            <w:bookmarkEnd w:id="0"/>
            <w:r w:rsidR="00F65280">
              <w:rPr>
                <w:sz w:val="13"/>
                <w:szCs w:val="13"/>
              </w:rPr>
              <w:t>ive, devote, vision</w:t>
            </w:r>
            <w:r w:rsidR="009F76D4">
              <w:rPr>
                <w:sz w:val="13"/>
                <w:szCs w:val="13"/>
              </w:rPr>
              <w:t xml:space="preserve"> </w:t>
            </w:r>
            <w:r w:rsidR="00742863">
              <w:rPr>
                <w:sz w:val="13"/>
                <w:szCs w:val="13"/>
              </w:rPr>
              <w:t xml:space="preserve"> </w:t>
            </w:r>
          </w:p>
          <w:p w14:paraId="5D2ABDD4" w14:textId="3EE4190A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04AAC37E" w14:textId="0B87B94F" w:rsidR="000F0464" w:rsidRPr="00A96734" w:rsidRDefault="00A96734" w:rsidP="00557119">
            <w:pPr>
              <w:pStyle w:val="NoSpacing"/>
              <w:rPr>
                <w:sz w:val="13"/>
                <w:szCs w:val="13"/>
              </w:rPr>
            </w:pPr>
            <w:r w:rsidRPr="00A96734">
              <w:rPr>
                <w:sz w:val="13"/>
                <w:szCs w:val="13"/>
              </w:rPr>
              <w:t>Discuss the impact of word choice, syntax, other stylistic traits, and figurative language on the author’s ability to achiever her purpose.</w:t>
            </w:r>
            <w:r>
              <w:rPr>
                <w:sz w:val="13"/>
                <w:szCs w:val="13"/>
              </w:rPr>
              <w:t xml:space="preserve"> Cite evidence to demonstrate understanding.  Write narratives using the same elements identified in the readings.</w:t>
            </w:r>
          </w:p>
          <w:p w14:paraId="261A776A" w14:textId="77777777" w:rsidR="000F0464" w:rsidRDefault="000F0464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0B0F5B91" w14:textId="77777777" w:rsidR="00A96734" w:rsidRDefault="00A96734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28899716" w14:textId="77777777" w:rsidR="00A96734" w:rsidRDefault="00A96734" w:rsidP="00557119">
            <w:pPr>
              <w:pStyle w:val="NoSpacing"/>
              <w:rPr>
                <w:b/>
                <w:sz w:val="13"/>
                <w:szCs w:val="13"/>
              </w:rPr>
            </w:pPr>
          </w:p>
          <w:p w14:paraId="6354B646" w14:textId="77777777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Academic vocabulary</w:t>
            </w:r>
          </w:p>
          <w:p w14:paraId="79690758" w14:textId="64BEE977" w:rsidR="00221FB6" w:rsidRDefault="00E06862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Use the following words repeatedly: </w:t>
            </w:r>
            <w:r w:rsidR="00A96734">
              <w:rPr>
                <w:sz w:val="13"/>
                <w:szCs w:val="13"/>
              </w:rPr>
              <w:t>encounter, intensity, restore, theme, visualize</w:t>
            </w:r>
            <w:r w:rsidR="000F0464">
              <w:rPr>
                <w:sz w:val="13"/>
                <w:szCs w:val="13"/>
              </w:rPr>
              <w:t xml:space="preserve"> </w:t>
            </w:r>
          </w:p>
          <w:p w14:paraId="4BC167D9" w14:textId="4D4BBD45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</w:tr>
      <w:tr w:rsidR="00E06862" w14:paraId="658B611F" w14:textId="77777777" w:rsidTr="002F07B1">
        <w:trPr>
          <w:trHeight w:val="1727"/>
        </w:trPr>
        <w:tc>
          <w:tcPr>
            <w:tcW w:w="2070" w:type="dxa"/>
            <w:shd w:val="clear" w:color="auto" w:fill="9CC2E5" w:themeFill="accent1" w:themeFillTint="99"/>
          </w:tcPr>
          <w:p w14:paraId="3C30500D" w14:textId="25619420" w:rsidR="001242F4" w:rsidRP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Suggested Strategies</w:t>
            </w:r>
          </w:p>
          <w:p w14:paraId="247BE7CE" w14:textId="77777777" w:rsidR="001242F4" w:rsidRDefault="001242F4" w:rsidP="00221FB6">
            <w:pPr>
              <w:pStyle w:val="NoSpacing"/>
              <w:rPr>
                <w:sz w:val="14"/>
                <w:szCs w:val="14"/>
              </w:rPr>
            </w:pPr>
          </w:p>
          <w:p w14:paraId="40787E96" w14:textId="7C40EFAD" w:rsidR="00221FB6" w:rsidRPr="001242F4" w:rsidRDefault="001242F4" w:rsidP="00221FB6">
            <w:pPr>
              <w:pStyle w:val="NoSpacing"/>
              <w:rPr>
                <w:sz w:val="14"/>
                <w:szCs w:val="14"/>
              </w:rPr>
            </w:pPr>
            <w:r w:rsidRPr="001242F4">
              <w:rPr>
                <w:sz w:val="14"/>
                <w:szCs w:val="14"/>
              </w:rPr>
              <w:t>V</w:t>
            </w:r>
            <w:r w:rsidR="00AE688B">
              <w:rPr>
                <w:sz w:val="14"/>
                <w:szCs w:val="14"/>
              </w:rPr>
              <w:t>ocabulary and Language S</w:t>
            </w:r>
            <w:r w:rsidR="00221FB6" w:rsidRPr="001242F4">
              <w:rPr>
                <w:sz w:val="14"/>
                <w:szCs w:val="14"/>
              </w:rPr>
              <w:t>kills are taught in context.</w:t>
            </w:r>
            <w:r w:rsidR="00742863">
              <w:rPr>
                <w:sz w:val="14"/>
                <w:szCs w:val="14"/>
              </w:rPr>
              <w:t xml:space="preserve"> (Connotation/Denotation)</w:t>
            </w:r>
          </w:p>
          <w:p w14:paraId="23CF9747" w14:textId="77777777" w:rsidR="00E06862" w:rsidRDefault="00E06862" w:rsidP="00221FB6">
            <w:pPr>
              <w:pStyle w:val="NoSpacing"/>
              <w:rPr>
                <w:sz w:val="16"/>
                <w:szCs w:val="16"/>
                <w:shd w:val="clear" w:color="auto" w:fill="00B0F0"/>
              </w:rPr>
            </w:pPr>
          </w:p>
          <w:p w14:paraId="4A5008D4" w14:textId="4B993EED" w:rsidR="00FC42F1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E06862">
              <w:rPr>
                <w:sz w:val="16"/>
                <w:szCs w:val="16"/>
                <w:shd w:val="clear" w:color="auto" w:fill="00B0F0"/>
              </w:rPr>
              <w:t>Introduce a new research based strategy with each unit</w:t>
            </w:r>
          </w:p>
        </w:tc>
        <w:tc>
          <w:tcPr>
            <w:tcW w:w="2250" w:type="dxa"/>
          </w:tcPr>
          <w:p w14:paraId="2A68696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Implement b</w:t>
            </w:r>
            <w:r w:rsidR="00221FB6" w:rsidRPr="00E06862">
              <w:rPr>
                <w:sz w:val="13"/>
                <w:szCs w:val="13"/>
              </w:rPr>
              <w:t>alanced Literacy, Gradual Release Model</w:t>
            </w:r>
            <w:r w:rsidRPr="00E06862">
              <w:rPr>
                <w:sz w:val="13"/>
                <w:szCs w:val="13"/>
              </w:rPr>
              <w:t>s</w:t>
            </w:r>
            <w:r w:rsidR="00221FB6" w:rsidRPr="00E06862">
              <w:rPr>
                <w:sz w:val="13"/>
                <w:szCs w:val="13"/>
              </w:rPr>
              <w:t xml:space="preserve"> </w:t>
            </w:r>
          </w:p>
          <w:p w14:paraId="75F9E36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7FF13C9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2EF00AF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FCC1A48" w14:textId="1B4B6A4C" w:rsidR="00221FB6" w:rsidRPr="005E4FC1" w:rsidRDefault="00E06862" w:rsidP="002F07B1">
            <w:pPr>
              <w:pStyle w:val="NoSpacing"/>
              <w:shd w:val="clear" w:color="auto" w:fill="00B0F0"/>
              <w:rPr>
                <w:sz w:val="16"/>
                <w:szCs w:val="16"/>
              </w:rPr>
            </w:pPr>
            <w:r w:rsidRPr="00E06862">
              <w:rPr>
                <w:sz w:val="13"/>
                <w:szCs w:val="13"/>
              </w:rPr>
              <w:t>Your favorite strategy</w:t>
            </w:r>
            <w:r w:rsidR="00800F09">
              <w:rPr>
                <w:sz w:val="13"/>
                <w:szCs w:val="13"/>
              </w:rPr>
              <w:t xml:space="preserve">… </w:t>
            </w:r>
          </w:p>
        </w:tc>
        <w:tc>
          <w:tcPr>
            <w:tcW w:w="2070" w:type="dxa"/>
          </w:tcPr>
          <w:p w14:paraId="389D820A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0D92999F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4C1C100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6B9F96E9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646D5597" w14:textId="5B587982" w:rsidR="00E06862" w:rsidRPr="00E06862" w:rsidRDefault="00D157B0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Socratic </w:t>
            </w:r>
            <w:proofErr w:type="gramStart"/>
            <w:r>
              <w:rPr>
                <w:sz w:val="13"/>
                <w:szCs w:val="13"/>
              </w:rPr>
              <w:t xml:space="preserve">Seminar, </w:t>
            </w:r>
            <w:r w:rsidR="003D3A17">
              <w:rPr>
                <w:sz w:val="13"/>
                <w:szCs w:val="13"/>
              </w:rPr>
              <w:t xml:space="preserve"> I</w:t>
            </w:r>
            <w:proofErr w:type="gramEnd"/>
            <w:r w:rsidR="003D3A17">
              <w:rPr>
                <w:sz w:val="13"/>
                <w:szCs w:val="13"/>
              </w:rPr>
              <w:t xml:space="preserve"> Say, They Say, </w:t>
            </w:r>
            <w:r w:rsidR="003D3A17" w:rsidRPr="00AC1A7B">
              <w:rPr>
                <w:b/>
                <w:sz w:val="15"/>
                <w:szCs w:val="15"/>
              </w:rPr>
              <w:t>R</w:t>
            </w:r>
            <w:r w:rsidR="003349ED" w:rsidRPr="00AC1A7B">
              <w:rPr>
                <w:b/>
                <w:sz w:val="15"/>
                <w:szCs w:val="15"/>
              </w:rPr>
              <w:t>esearch Skills</w:t>
            </w:r>
          </w:p>
          <w:p w14:paraId="5419297A" w14:textId="0E950E15" w:rsidR="00221FB6" w:rsidRPr="00E06862" w:rsidRDefault="00221FB6" w:rsidP="00221FB6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160" w:type="dxa"/>
          </w:tcPr>
          <w:p w14:paraId="62EDC5C7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56C9441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4667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71161837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45907C2" w14:textId="244548E6" w:rsidR="00221FB6" w:rsidRPr="00E06862" w:rsidRDefault="00FC42F1" w:rsidP="009423D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Turn and Talk, </w:t>
            </w:r>
            <w:r w:rsidR="009423D6">
              <w:rPr>
                <w:sz w:val="13"/>
                <w:szCs w:val="13"/>
                <w:shd w:val="clear" w:color="auto" w:fill="00B0F0"/>
              </w:rPr>
              <w:t>Reciprocal Teaching,</w:t>
            </w:r>
            <w:r w:rsidR="00AC1A7B">
              <w:rPr>
                <w:sz w:val="13"/>
                <w:szCs w:val="13"/>
                <w:shd w:val="clear" w:color="auto" w:fill="00B0F0"/>
              </w:rPr>
              <w:t xml:space="preserve">, </w:t>
            </w:r>
            <w:r w:rsidR="00AC1A7B" w:rsidRPr="00AC1A7B">
              <w:rPr>
                <w:b/>
                <w:sz w:val="15"/>
                <w:szCs w:val="15"/>
                <w:shd w:val="clear" w:color="auto" w:fill="00B0F0"/>
              </w:rPr>
              <w:t>Research Skills</w:t>
            </w:r>
            <w:r w:rsidR="00AC1A7B">
              <w:rPr>
                <w:sz w:val="13"/>
                <w:szCs w:val="13"/>
                <w:shd w:val="clear" w:color="auto" w:fill="00B0F0"/>
              </w:rPr>
              <w:t xml:space="preserve"> </w:t>
            </w:r>
          </w:p>
        </w:tc>
        <w:tc>
          <w:tcPr>
            <w:tcW w:w="2160" w:type="dxa"/>
          </w:tcPr>
          <w:p w14:paraId="19F759A8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41374DC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1AFE4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498872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8B8088" w14:textId="636C3C14" w:rsidR="00221FB6" w:rsidRPr="00E06862" w:rsidRDefault="00F65280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00B0F0"/>
              </w:rPr>
              <w:t xml:space="preserve">I </w:t>
            </w:r>
            <w:r w:rsidR="009423D6">
              <w:rPr>
                <w:sz w:val="13"/>
                <w:szCs w:val="13"/>
                <w:shd w:val="clear" w:color="auto" w:fill="00B0F0"/>
              </w:rPr>
              <w:t>Say, They Say, Trailing the Text, Point Counterpoint, Shakespeare Set Free</w:t>
            </w:r>
          </w:p>
        </w:tc>
        <w:tc>
          <w:tcPr>
            <w:tcW w:w="2070" w:type="dxa"/>
          </w:tcPr>
          <w:p w14:paraId="18709AA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2E8BC3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4A5DF6D7" w14:textId="41365711" w:rsidR="00E06862" w:rsidRDefault="00E06862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11D36096" w14:textId="77777777" w:rsidR="00E06862" w:rsidRDefault="00E06862" w:rsidP="004F7EBE">
            <w:pPr>
              <w:pStyle w:val="NoSpacing"/>
              <w:rPr>
                <w:sz w:val="13"/>
                <w:szCs w:val="13"/>
              </w:rPr>
            </w:pPr>
          </w:p>
          <w:p w14:paraId="70CEC030" w14:textId="05F0ABC8" w:rsidR="00221FB6" w:rsidRPr="00E06862" w:rsidRDefault="006E679C" w:rsidP="00F65280">
            <w:pPr>
              <w:pStyle w:val="NoSpacing"/>
              <w:rPr>
                <w:sz w:val="13"/>
                <w:szCs w:val="13"/>
              </w:rPr>
            </w:pPr>
            <w:r w:rsidRPr="006E679C">
              <w:rPr>
                <w:sz w:val="13"/>
                <w:szCs w:val="13"/>
                <w:shd w:val="clear" w:color="auto" w:fill="00B0F0"/>
              </w:rPr>
              <w:t xml:space="preserve">Double Entry Notes, </w:t>
            </w:r>
            <w:r w:rsidR="00F65280">
              <w:rPr>
                <w:sz w:val="13"/>
                <w:szCs w:val="13"/>
                <w:shd w:val="clear" w:color="auto" w:fill="00B0F0"/>
              </w:rPr>
              <w:t>Reading Journal/Dialectic</w:t>
            </w:r>
          </w:p>
        </w:tc>
        <w:tc>
          <w:tcPr>
            <w:tcW w:w="2160" w:type="dxa"/>
          </w:tcPr>
          <w:p w14:paraId="0BE06FE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C3194C6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1DA1A3D" w14:textId="0F2EF2F0" w:rsid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572D7970" w14:textId="77777777" w:rsid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AFE906" w14:textId="484D59AB" w:rsidR="00221FB6" w:rsidRPr="00E06862" w:rsidRDefault="00366289" w:rsidP="00A9673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Color Marking, </w:t>
            </w:r>
            <w:r w:rsidR="00A96734">
              <w:rPr>
                <w:sz w:val="13"/>
                <w:szCs w:val="13"/>
                <w:shd w:val="clear" w:color="auto" w:fill="00B0F0"/>
              </w:rPr>
              <w:t xml:space="preserve"> Imagery Games, and Story Telling, Authors Chair</w:t>
            </w:r>
            <w:r w:rsidR="00862378">
              <w:rPr>
                <w:sz w:val="13"/>
                <w:szCs w:val="13"/>
                <w:shd w:val="clear" w:color="auto" w:fill="00B0F0"/>
              </w:rPr>
              <w:t xml:space="preserve"> </w:t>
            </w:r>
          </w:p>
        </w:tc>
      </w:tr>
      <w:tr w:rsidR="00E06862" w14:paraId="282E5340" w14:textId="77777777" w:rsidTr="002F07B1">
        <w:trPr>
          <w:trHeight w:val="1133"/>
        </w:trPr>
        <w:tc>
          <w:tcPr>
            <w:tcW w:w="2070" w:type="dxa"/>
            <w:shd w:val="clear" w:color="auto" w:fill="9CC2E5" w:themeFill="accent1" w:themeFillTint="99"/>
          </w:tcPr>
          <w:p w14:paraId="0C70D228" w14:textId="0FA6F418" w:rsidR="00221FB6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Texts </w:t>
            </w:r>
            <w:proofErr w:type="gramStart"/>
            <w:r>
              <w:rPr>
                <w:b/>
                <w:sz w:val="14"/>
                <w:szCs w:val="14"/>
              </w:rPr>
              <w:t>From</w:t>
            </w:r>
            <w:proofErr w:type="gramEnd"/>
            <w:r>
              <w:rPr>
                <w:b/>
                <w:sz w:val="14"/>
                <w:szCs w:val="14"/>
              </w:rPr>
              <w:t xml:space="preserve"> Close Reader</w:t>
            </w:r>
          </w:p>
          <w:p w14:paraId="66E7C818" w14:textId="64F42040" w:rsid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048627CC" w14:textId="29B169D8" w:rsidR="00AE688B" w:rsidRPr="00366289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Anchor Texts</w:t>
            </w:r>
          </w:p>
          <w:p w14:paraId="5F3B0B97" w14:textId="3B6D767D" w:rsidR="00366289" w:rsidRDefault="00366289" w:rsidP="00221FB6">
            <w:pPr>
              <w:pStyle w:val="NoSpacing"/>
              <w:rPr>
                <w:sz w:val="14"/>
                <w:szCs w:val="14"/>
              </w:rPr>
            </w:pPr>
          </w:p>
          <w:p w14:paraId="71676C47" w14:textId="63005285" w:rsidR="00AE688B" w:rsidRP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 w:rsidRPr="00AE688B">
              <w:rPr>
                <w:b/>
                <w:sz w:val="14"/>
                <w:szCs w:val="14"/>
              </w:rPr>
              <w:t>3 Novels Maximum Per Year</w:t>
            </w:r>
          </w:p>
          <w:p w14:paraId="77388F7F" w14:textId="62D5361B" w:rsidR="004C0267" w:rsidRP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14:paraId="5979E1C0" w14:textId="77777777" w:rsidR="002F07B1" w:rsidRDefault="002F07B1" w:rsidP="006F7C8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proofErr w:type="spellStart"/>
            <w:r>
              <w:rPr>
                <w:sz w:val="12"/>
                <w:szCs w:val="12"/>
              </w:rPr>
              <w:t>Kewauna’s</w:t>
            </w:r>
            <w:proofErr w:type="spellEnd"/>
            <w:r>
              <w:rPr>
                <w:sz w:val="12"/>
                <w:szCs w:val="12"/>
              </w:rPr>
              <w:t xml:space="preserve"> Ambition” Nonfiction, “A Right to Choose Single- Sex Education” Opinion, and “Next Term, We’ll Mash You” Short Story</w:t>
            </w:r>
          </w:p>
          <w:p w14:paraId="44821DCF" w14:textId="77777777" w:rsidR="002F07B1" w:rsidRDefault="002F07B1" w:rsidP="006F7C81">
            <w:pPr>
              <w:pStyle w:val="NoSpacing"/>
              <w:rPr>
                <w:sz w:val="12"/>
                <w:szCs w:val="12"/>
              </w:rPr>
            </w:pPr>
          </w:p>
          <w:p w14:paraId="42DCE1E4" w14:textId="71A8C591" w:rsidR="006F7C81" w:rsidRPr="00E06862" w:rsidRDefault="002F07B1" w:rsidP="006F7C8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proofErr w:type="spellStart"/>
            <w:r>
              <w:rPr>
                <w:sz w:val="12"/>
                <w:szCs w:val="12"/>
              </w:rPr>
              <w:t>Marita’s</w:t>
            </w:r>
            <w:proofErr w:type="spellEnd"/>
            <w:r>
              <w:rPr>
                <w:sz w:val="12"/>
                <w:szCs w:val="12"/>
              </w:rPr>
              <w:t xml:space="preserve"> Bargain” Essay, “A Walk To The Jetty” Novel Excerpts</w:t>
            </w:r>
            <w:r w:rsidR="006F7C81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70" w:type="dxa"/>
          </w:tcPr>
          <w:p w14:paraId="2EBF0AB6" w14:textId="56B36741" w:rsidR="005D11FA" w:rsidRDefault="00D157B0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Pardoner’s Tale” Narrative Poem, “Pink Think” Essay</w:t>
            </w:r>
          </w:p>
          <w:p w14:paraId="3B8D0A65" w14:textId="77777777" w:rsidR="00D157B0" w:rsidRDefault="00D157B0" w:rsidP="009E52F9">
            <w:pPr>
              <w:pStyle w:val="NoSpacing"/>
              <w:rPr>
                <w:sz w:val="12"/>
                <w:szCs w:val="12"/>
              </w:rPr>
            </w:pPr>
          </w:p>
          <w:p w14:paraId="740EF65C" w14:textId="337DCFC0" w:rsidR="00D157B0" w:rsidRDefault="00D157B0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‘The Wife of Bath” Narrative Poem and</w:t>
            </w:r>
          </w:p>
          <w:p w14:paraId="7C97B943" w14:textId="380D35E0" w:rsidR="00D157B0" w:rsidRDefault="00D157B0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“The Men We Carry </w:t>
            </w:r>
            <w:proofErr w:type="gramStart"/>
            <w:r>
              <w:rPr>
                <w:sz w:val="12"/>
                <w:szCs w:val="12"/>
              </w:rPr>
              <w:t>In</w:t>
            </w:r>
            <w:proofErr w:type="gramEnd"/>
            <w:r>
              <w:rPr>
                <w:sz w:val="12"/>
                <w:szCs w:val="12"/>
              </w:rPr>
              <w:t xml:space="preserve"> Our Minds” Essay </w:t>
            </w:r>
          </w:p>
          <w:p w14:paraId="2ED2B6F4" w14:textId="6C3A5813" w:rsidR="005D11FA" w:rsidRPr="00E06862" w:rsidRDefault="005D11FA" w:rsidP="00D157B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“ </w:t>
            </w:r>
          </w:p>
        </w:tc>
        <w:tc>
          <w:tcPr>
            <w:tcW w:w="2160" w:type="dxa"/>
          </w:tcPr>
          <w:p w14:paraId="24ED3014" w14:textId="78BA3F43" w:rsidR="009423D6" w:rsidRPr="00E06862" w:rsidRDefault="003D3A17" w:rsidP="009423D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</w:t>
            </w:r>
            <w:r w:rsidR="009423D6">
              <w:rPr>
                <w:sz w:val="12"/>
                <w:szCs w:val="12"/>
              </w:rPr>
              <w:t>“People and Peace, Not Profits and War” Speech, “Who Speaks for the 1%?” Article and “Elsewhere” Poem</w:t>
            </w:r>
          </w:p>
          <w:p w14:paraId="1C19D75E" w14:textId="77777777" w:rsidR="003D3A17" w:rsidRDefault="003D3A17" w:rsidP="005D11FA">
            <w:pPr>
              <w:pStyle w:val="NoSpacing"/>
              <w:rPr>
                <w:sz w:val="12"/>
                <w:szCs w:val="12"/>
              </w:rPr>
            </w:pPr>
          </w:p>
          <w:p w14:paraId="6E89B4C5" w14:textId="3582D6D0" w:rsidR="009423D6" w:rsidRPr="00E06862" w:rsidRDefault="009423D6" w:rsidP="005D11FA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“Speech on the Vietnam War” Speech, “A Modest Proposal” Satire</w:t>
            </w:r>
          </w:p>
        </w:tc>
        <w:tc>
          <w:tcPr>
            <w:tcW w:w="2160" w:type="dxa"/>
          </w:tcPr>
          <w:p w14:paraId="07C34F06" w14:textId="32A59AB0" w:rsidR="00C04476" w:rsidRDefault="009423D6" w:rsidP="009423D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Tragedy of Hamlet”</w:t>
            </w:r>
            <w:r w:rsidR="00F65280">
              <w:rPr>
                <w:sz w:val="12"/>
                <w:szCs w:val="12"/>
              </w:rPr>
              <w:t xml:space="preserve"> D</w:t>
            </w:r>
            <w:r>
              <w:rPr>
                <w:sz w:val="12"/>
                <w:szCs w:val="12"/>
              </w:rPr>
              <w:t xml:space="preserve">rama, </w:t>
            </w:r>
            <w:r w:rsidR="00E30CD7">
              <w:rPr>
                <w:sz w:val="12"/>
                <w:szCs w:val="12"/>
              </w:rPr>
              <w:t>“Nobel Prize Acceptance Speech” Speech</w:t>
            </w:r>
          </w:p>
          <w:p w14:paraId="2D8445B2" w14:textId="77777777" w:rsidR="00E30CD7" w:rsidRDefault="00E30CD7" w:rsidP="009423D6">
            <w:pPr>
              <w:pStyle w:val="NoSpacing"/>
              <w:rPr>
                <w:sz w:val="12"/>
                <w:szCs w:val="12"/>
              </w:rPr>
            </w:pPr>
          </w:p>
          <w:p w14:paraId="0557EA9E" w14:textId="17365E53" w:rsidR="00E30CD7" w:rsidRPr="00E06862" w:rsidRDefault="00E30CD7" w:rsidP="009423D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“The Tragedy of Hamlet” Drama, “Blocking the Transmission of Violence” Feature Article </w:t>
            </w:r>
          </w:p>
        </w:tc>
        <w:tc>
          <w:tcPr>
            <w:tcW w:w="2070" w:type="dxa"/>
          </w:tcPr>
          <w:p w14:paraId="05A7005F" w14:textId="77777777" w:rsidR="00A96734" w:rsidRDefault="00A96734" w:rsidP="0074286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From “Beowulf”, “Blackheart” Short Story, and “Are Genetically Modified Foods Scary?”</w:t>
            </w:r>
          </w:p>
          <w:p w14:paraId="72C5FE39" w14:textId="77777777" w:rsidR="00A96734" w:rsidRDefault="00A96734" w:rsidP="00742863">
            <w:pPr>
              <w:pStyle w:val="NoSpacing"/>
              <w:rPr>
                <w:sz w:val="12"/>
                <w:szCs w:val="12"/>
              </w:rPr>
            </w:pPr>
          </w:p>
          <w:p w14:paraId="0B48F5C0" w14:textId="3A1D7015" w:rsidR="00A96734" w:rsidRPr="00E06862" w:rsidRDefault="00A96734" w:rsidP="0074286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From “Beowulf” </w:t>
            </w:r>
          </w:p>
        </w:tc>
        <w:tc>
          <w:tcPr>
            <w:tcW w:w="2160" w:type="dxa"/>
          </w:tcPr>
          <w:p w14:paraId="55EA12DF" w14:textId="539707E0" w:rsidR="00862378" w:rsidRDefault="00A96734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“Local Deer” Essay, Poems by Williams and Chang, “Trees” Essay</w:t>
            </w:r>
          </w:p>
          <w:p w14:paraId="03E1AA81" w14:textId="77777777" w:rsidR="00A96734" w:rsidRDefault="00A96734" w:rsidP="007A0B06">
            <w:pPr>
              <w:pStyle w:val="NoSpacing"/>
              <w:rPr>
                <w:sz w:val="12"/>
                <w:szCs w:val="12"/>
              </w:rPr>
            </w:pPr>
          </w:p>
          <w:p w14:paraId="3443F5C7" w14:textId="28A47D6A" w:rsidR="00A96734" w:rsidRPr="00E06862" w:rsidRDefault="00A96734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“Living Like Weasels” Essay</w:t>
            </w:r>
          </w:p>
          <w:p w14:paraId="09088DA3" w14:textId="68299F7D" w:rsidR="00C40604" w:rsidRPr="00E06862" w:rsidRDefault="00557119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 </w:t>
            </w:r>
          </w:p>
        </w:tc>
      </w:tr>
    </w:tbl>
    <w:p w14:paraId="143C7819" w14:textId="0356CEB0" w:rsidR="00C33D78" w:rsidRDefault="00C33D78" w:rsidP="006A5C62">
      <w:pPr>
        <w:pStyle w:val="NoSpacing"/>
      </w:pPr>
    </w:p>
    <w:sectPr w:rsidR="00C33D78" w:rsidSect="00F102B2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58514" w14:textId="77777777" w:rsidR="008523C1" w:rsidRDefault="008523C1" w:rsidP="006A5C62">
      <w:pPr>
        <w:spacing w:after="0" w:line="240" w:lineRule="auto"/>
      </w:pPr>
      <w:r>
        <w:separator/>
      </w:r>
    </w:p>
  </w:endnote>
  <w:endnote w:type="continuationSeparator" w:id="0">
    <w:p w14:paraId="686EEFB8" w14:textId="77777777" w:rsidR="008523C1" w:rsidRDefault="008523C1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3E1C1" w14:textId="77777777" w:rsidR="008523C1" w:rsidRDefault="008523C1" w:rsidP="006A5C62">
      <w:pPr>
        <w:spacing w:after="0" w:line="240" w:lineRule="auto"/>
      </w:pPr>
      <w:r>
        <w:separator/>
      </w:r>
    </w:p>
  </w:footnote>
  <w:footnote w:type="continuationSeparator" w:id="0">
    <w:p w14:paraId="5586C9E4" w14:textId="77777777" w:rsidR="008523C1" w:rsidRDefault="008523C1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38C" w14:textId="2E355EA6" w:rsidR="00C33D78" w:rsidRDefault="00E068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CD880" wp14:editId="3D63B16C">
              <wp:simplePos x="0" y="0"/>
              <wp:positionH relativeFrom="column">
                <wp:posOffset>11107</wp:posOffset>
              </wp:positionH>
              <wp:positionV relativeFrom="paragraph">
                <wp:posOffset>0</wp:posOffset>
              </wp:positionV>
              <wp:extent cx="2660015" cy="5257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01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2A3D32" w14:textId="77777777" w:rsidR="00E06862" w:rsidRPr="004C0267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Concept English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2016/2017</w:t>
                          </w:r>
                        </w:p>
                        <w:p w14:paraId="337A6A9A" w14:textId="208B4732" w:rsidR="00E06862" w:rsidRPr="00F46CEC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Map of </w:t>
                          </w:r>
                          <w:r w:rsidR="002F07B1">
                            <w:rPr>
                              <w:b/>
                              <w:sz w:val="28"/>
                              <w:szCs w:val="28"/>
                            </w:rPr>
                            <w:t>12th</w:t>
                          </w:r>
                          <w:r w:rsidR="00B20E6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Grade Requirements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CD8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.85pt;margin-top:0;width:209.45pt;height:4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" filled="f" stroked="f">
              <v:textbox style="mso-fit-shape-to-text:t">
                <w:txbxContent>
                  <w:p w14:paraId="142A3D32" w14:textId="77777777" w:rsidR="00E06862" w:rsidRPr="004C0267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Concept English </w:t>
                    </w:r>
                    <w:r>
                      <w:rPr>
                        <w:b/>
                        <w:sz w:val="28"/>
                        <w:szCs w:val="28"/>
                      </w:rPr>
                      <w:t>2016/2017</w:t>
                    </w:r>
                  </w:p>
                  <w:p w14:paraId="337A6A9A" w14:textId="208B4732" w:rsidR="00E06862" w:rsidRPr="00F46CEC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Map of </w:t>
                    </w:r>
                    <w:r w:rsidR="002F07B1">
                      <w:rPr>
                        <w:b/>
                        <w:sz w:val="28"/>
                        <w:szCs w:val="28"/>
                      </w:rPr>
                      <w:t>12th</w:t>
                    </w:r>
                    <w:r w:rsidR="00B20E6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4C0267">
                      <w:rPr>
                        <w:b/>
                        <w:sz w:val="28"/>
                        <w:szCs w:val="28"/>
                      </w:rPr>
                      <w:t xml:space="preserve">Grade Requirements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227FE"/>
    <w:rsid w:val="000A4C39"/>
    <w:rsid w:val="000B2317"/>
    <w:rsid w:val="000D04B5"/>
    <w:rsid w:val="000F0464"/>
    <w:rsid w:val="001242F4"/>
    <w:rsid w:val="00135F31"/>
    <w:rsid w:val="00140F0E"/>
    <w:rsid w:val="001504CE"/>
    <w:rsid w:val="001565EB"/>
    <w:rsid w:val="001A6869"/>
    <w:rsid w:val="001B02A2"/>
    <w:rsid w:val="002152D9"/>
    <w:rsid w:val="00221FB6"/>
    <w:rsid w:val="00231C05"/>
    <w:rsid w:val="002664B2"/>
    <w:rsid w:val="002901B4"/>
    <w:rsid w:val="002C6AA1"/>
    <w:rsid w:val="002E2594"/>
    <w:rsid w:val="002F07B1"/>
    <w:rsid w:val="003349ED"/>
    <w:rsid w:val="00366289"/>
    <w:rsid w:val="00397134"/>
    <w:rsid w:val="003D3A17"/>
    <w:rsid w:val="003D4550"/>
    <w:rsid w:val="003F1D46"/>
    <w:rsid w:val="00413B8D"/>
    <w:rsid w:val="00423439"/>
    <w:rsid w:val="00443832"/>
    <w:rsid w:val="004524CF"/>
    <w:rsid w:val="00487C37"/>
    <w:rsid w:val="00496261"/>
    <w:rsid w:val="004B65E4"/>
    <w:rsid w:val="004C0267"/>
    <w:rsid w:val="004C1E5B"/>
    <w:rsid w:val="004E790F"/>
    <w:rsid w:val="004F7EBE"/>
    <w:rsid w:val="00557119"/>
    <w:rsid w:val="005B3C19"/>
    <w:rsid w:val="005D11FA"/>
    <w:rsid w:val="005E4FC1"/>
    <w:rsid w:val="005F0B1C"/>
    <w:rsid w:val="005F33DF"/>
    <w:rsid w:val="00603DA9"/>
    <w:rsid w:val="00607967"/>
    <w:rsid w:val="00625FF0"/>
    <w:rsid w:val="00667484"/>
    <w:rsid w:val="00683F50"/>
    <w:rsid w:val="006A5C62"/>
    <w:rsid w:val="006E679C"/>
    <w:rsid w:val="006F7C81"/>
    <w:rsid w:val="00742863"/>
    <w:rsid w:val="00757318"/>
    <w:rsid w:val="007653F3"/>
    <w:rsid w:val="00772B97"/>
    <w:rsid w:val="00777F87"/>
    <w:rsid w:val="007A0B06"/>
    <w:rsid w:val="007B2EE1"/>
    <w:rsid w:val="007F4772"/>
    <w:rsid w:val="007F569D"/>
    <w:rsid w:val="007F6B77"/>
    <w:rsid w:val="00800F09"/>
    <w:rsid w:val="00812A65"/>
    <w:rsid w:val="00822CF8"/>
    <w:rsid w:val="008523C1"/>
    <w:rsid w:val="00862378"/>
    <w:rsid w:val="00865F17"/>
    <w:rsid w:val="008A73A9"/>
    <w:rsid w:val="008C1998"/>
    <w:rsid w:val="008C1E11"/>
    <w:rsid w:val="008F3F37"/>
    <w:rsid w:val="00907FD0"/>
    <w:rsid w:val="009423D6"/>
    <w:rsid w:val="00985CCA"/>
    <w:rsid w:val="009C3ED3"/>
    <w:rsid w:val="009E52F9"/>
    <w:rsid w:val="009F76D4"/>
    <w:rsid w:val="00A156C8"/>
    <w:rsid w:val="00A17954"/>
    <w:rsid w:val="00A34E74"/>
    <w:rsid w:val="00A76954"/>
    <w:rsid w:val="00A87C27"/>
    <w:rsid w:val="00A91B05"/>
    <w:rsid w:val="00A96734"/>
    <w:rsid w:val="00AC1A7B"/>
    <w:rsid w:val="00AE688B"/>
    <w:rsid w:val="00B20E6D"/>
    <w:rsid w:val="00B26BB2"/>
    <w:rsid w:val="00B349B7"/>
    <w:rsid w:val="00B57FAF"/>
    <w:rsid w:val="00B67DD0"/>
    <w:rsid w:val="00B76D29"/>
    <w:rsid w:val="00BA0039"/>
    <w:rsid w:val="00BA40CD"/>
    <w:rsid w:val="00C030D6"/>
    <w:rsid w:val="00C04476"/>
    <w:rsid w:val="00C26349"/>
    <w:rsid w:val="00C33D3E"/>
    <w:rsid w:val="00C33D78"/>
    <w:rsid w:val="00C40604"/>
    <w:rsid w:val="00C8455C"/>
    <w:rsid w:val="00CA1B6E"/>
    <w:rsid w:val="00D157B0"/>
    <w:rsid w:val="00D16594"/>
    <w:rsid w:val="00D611AB"/>
    <w:rsid w:val="00D82EDA"/>
    <w:rsid w:val="00DA493E"/>
    <w:rsid w:val="00DD30E3"/>
    <w:rsid w:val="00DE1F40"/>
    <w:rsid w:val="00DF4806"/>
    <w:rsid w:val="00E06862"/>
    <w:rsid w:val="00E30CD7"/>
    <w:rsid w:val="00E34054"/>
    <w:rsid w:val="00E44312"/>
    <w:rsid w:val="00E67AF5"/>
    <w:rsid w:val="00E70E7F"/>
    <w:rsid w:val="00E71239"/>
    <w:rsid w:val="00E733D3"/>
    <w:rsid w:val="00EA4046"/>
    <w:rsid w:val="00EA6F48"/>
    <w:rsid w:val="00EB167A"/>
    <w:rsid w:val="00EB7CA4"/>
    <w:rsid w:val="00ED0846"/>
    <w:rsid w:val="00EE2733"/>
    <w:rsid w:val="00F102B2"/>
    <w:rsid w:val="00F16A2C"/>
    <w:rsid w:val="00F47E57"/>
    <w:rsid w:val="00F65280"/>
    <w:rsid w:val="00FC42F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FCC5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1020</Words>
  <Characters>5816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3</cp:revision>
  <cp:lastPrinted>2016-05-09T19:03:00Z</cp:lastPrinted>
  <dcterms:created xsi:type="dcterms:W3CDTF">2016-05-09T18:01:00Z</dcterms:created>
  <dcterms:modified xsi:type="dcterms:W3CDTF">2016-05-09T19:03:00Z</dcterms:modified>
</cp:coreProperties>
</file>